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3C" w:rsidRDefault="0063563C">
      <w:pPr>
        <w:spacing w:after="0"/>
        <w:ind w:left="-1440" w:right="15398" w:firstLine="0"/>
      </w:pPr>
      <w:bookmarkStart w:id="0" w:name="_GoBack"/>
      <w:bookmarkEnd w:id="0"/>
    </w:p>
    <w:tbl>
      <w:tblPr>
        <w:tblStyle w:val="TableGrid"/>
        <w:tblW w:w="13641" w:type="dxa"/>
        <w:tblInd w:w="427" w:type="dxa"/>
        <w:tblCellMar>
          <w:top w:w="46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156"/>
        <w:gridCol w:w="3641"/>
        <w:gridCol w:w="2718"/>
        <w:gridCol w:w="4126"/>
      </w:tblGrid>
      <w:tr w:rsidR="0063563C">
        <w:trPr>
          <w:trHeight w:val="113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6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563C" w:rsidRDefault="00F92BEC">
            <w:pPr>
              <w:spacing w:after="218"/>
              <w:ind w:left="978" w:firstLine="0"/>
              <w:jc w:val="center"/>
            </w:pPr>
            <w:r>
              <w:t xml:space="preserve"> </w:t>
            </w:r>
          </w:p>
          <w:p w:rsidR="0063563C" w:rsidRDefault="00F92BEC">
            <w:pPr>
              <w:spacing w:after="0"/>
              <w:ind w:left="1613" w:firstLine="0"/>
            </w:pPr>
            <w:r>
              <w:t xml:space="preserve">Pupil Premium Expenditure for 2015 -2016 </w:t>
            </w: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</w:tr>
      <w:tr w:rsidR="0063563C">
        <w:trPr>
          <w:trHeight w:val="72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right="36" w:firstLine="0"/>
              <w:jc w:val="center"/>
            </w:pPr>
            <w:r>
              <w:t xml:space="preserve">Strategy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right="35" w:firstLine="0"/>
              <w:jc w:val="center"/>
            </w:pPr>
            <w:r>
              <w:t xml:space="preserve">Objectives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right="32" w:firstLine="0"/>
              <w:jc w:val="center"/>
            </w:pPr>
            <w:r>
              <w:t xml:space="preserve">Cost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right="36" w:firstLine="0"/>
              <w:jc w:val="center"/>
            </w:pPr>
            <w:r>
              <w:t xml:space="preserve">Impact </w:t>
            </w:r>
          </w:p>
        </w:tc>
      </w:tr>
      <w:tr w:rsidR="0063563C">
        <w:trPr>
          <w:trHeight w:val="108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Individual intervention programmes 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To offer tailored interventions to enable pupils to achieve their individual potential.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£4783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The attainment gap between </w:t>
            </w:r>
          </w:p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Disadvantaged Pupils and all other pupils is closing.  This has enabled them to ‘keep up’ as well as ‘catch up’. </w:t>
            </w:r>
          </w:p>
        </w:tc>
      </w:tr>
      <w:tr w:rsidR="0063563C">
        <w:trPr>
          <w:trHeight w:val="54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Year 6 interventions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£12474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  <w:jc w:val="both"/>
            </w:pPr>
            <w:r>
              <w:rPr>
                <w:b w:val="0"/>
              </w:rPr>
              <w:t xml:space="preserve">Pupils have made good progress and achieved national expectations. </w:t>
            </w:r>
          </w:p>
        </w:tc>
      </w:tr>
      <w:tr w:rsidR="0063563C">
        <w:trPr>
          <w:trHeight w:val="54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Year 4 interventions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£2904  </w:t>
            </w:r>
          </w:p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>£2259</w:t>
            </w:r>
            <w:r>
              <w:rPr>
                <w:b w:val="0"/>
                <w:color w:val="5B9BD5"/>
              </w:rPr>
              <w:t xml:space="preserve"> </w:t>
            </w:r>
            <w:r>
              <w:rPr>
                <w:b w:val="0"/>
              </w:rPr>
              <w:t xml:space="preserve">(from Sept  15)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Pupils are making good progress towards national expectations. </w:t>
            </w:r>
          </w:p>
        </w:tc>
      </w:tr>
      <w:tr w:rsidR="0063563C">
        <w:trPr>
          <w:trHeight w:val="54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Booster Groups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£1255  (from Sept  15) </w:t>
            </w:r>
            <w:r>
              <w:rPr>
                <w:b w:val="0"/>
                <w:color w:val="5B9BD5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Pupils have made significant gains in their self-confidence and approach to learning. </w:t>
            </w:r>
          </w:p>
        </w:tc>
      </w:tr>
      <w:tr w:rsidR="0063563C">
        <w:trPr>
          <w:trHeight w:val="195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Pupil Premium Plus (one to one support)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177"/>
              <w:ind w:left="2" w:firstLine="0"/>
            </w:pPr>
            <w:r>
              <w:rPr>
                <w:b w:val="0"/>
              </w:rPr>
              <w:t xml:space="preserve">One to one support </w:t>
            </w:r>
          </w:p>
          <w:p w:rsidR="0063563C" w:rsidRDefault="00F92BEC">
            <w:pPr>
              <w:spacing w:after="177"/>
              <w:ind w:left="2" w:firstLine="0"/>
            </w:pPr>
            <w:r>
              <w:rPr>
                <w:b w:val="0"/>
              </w:rPr>
              <w:t xml:space="preserve">£15588  </w:t>
            </w:r>
          </w:p>
          <w:p w:rsidR="0063563C" w:rsidRDefault="00F92BEC">
            <w:pPr>
              <w:spacing w:after="177"/>
              <w:ind w:left="2" w:firstLine="0"/>
            </w:pPr>
            <w:r>
              <w:rPr>
                <w:b w:val="0"/>
              </w:rPr>
              <w:t xml:space="preserve">Year 6 Class TAs  £6100 </w:t>
            </w:r>
          </w:p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EYFS - Year 5  £16042 </w:t>
            </w:r>
          </w:p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Pupils’ relationships with their peers have been maintained and good progress made in all areas of the curriculum. </w:t>
            </w:r>
          </w:p>
        </w:tc>
      </w:tr>
      <w:tr w:rsidR="0063563C">
        <w:trPr>
          <w:trHeight w:val="2293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Speech and Language Therapist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177"/>
              <w:ind w:left="2" w:firstLine="0"/>
            </w:pPr>
            <w:r>
              <w:rPr>
                <w:b w:val="0"/>
              </w:rPr>
              <w:t>£2717</w:t>
            </w:r>
            <w:r>
              <w:rPr>
                <w:b w:val="0"/>
                <w:color w:val="5B9BD5"/>
              </w:rPr>
              <w:t xml:space="preserve"> </w:t>
            </w:r>
            <w:r>
              <w:rPr>
                <w:b w:val="0"/>
                <w:i/>
                <w:color w:val="5B9BD5"/>
              </w:rPr>
              <w:t xml:space="preserve"> </w:t>
            </w:r>
          </w:p>
          <w:p w:rsidR="0063563C" w:rsidRDefault="00F92BEC">
            <w:pPr>
              <w:spacing w:after="175"/>
              <w:ind w:left="2" w:firstLine="0"/>
            </w:pPr>
            <w:r>
              <w:rPr>
                <w:b w:val="0"/>
              </w:rPr>
              <w:t xml:space="preserve">£174  </w:t>
            </w:r>
          </w:p>
          <w:p w:rsidR="0063563C" w:rsidRDefault="00F92BEC">
            <w:pPr>
              <w:spacing w:after="0" w:line="240" w:lineRule="auto"/>
              <w:ind w:left="2" w:firstLine="0"/>
            </w:pPr>
            <w:r>
              <w:rPr>
                <w:b w:val="0"/>
              </w:rPr>
              <w:t>Sp Th early identification and intervention in FS with TA ongoing support and intervention for individuals</w:t>
            </w:r>
            <w:r>
              <w:rPr>
                <w:b w:val="0"/>
                <w:color w:val="5B9BD5"/>
              </w:rPr>
              <w:t xml:space="preserve">. </w:t>
            </w:r>
          </w:p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Pupils are well supported in class because staff are well trained and focused interventions are in place. </w:t>
            </w:r>
          </w:p>
        </w:tc>
      </w:tr>
      <w:tr w:rsidR="0063563C">
        <w:trPr>
          <w:trHeight w:val="81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Family Support Liaison Worker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 w:line="239" w:lineRule="auto"/>
              <w:ind w:left="2" w:firstLine="0"/>
            </w:pPr>
            <w:r>
              <w:rPr>
                <w:b w:val="0"/>
              </w:rPr>
              <w:t xml:space="preserve">To meet the social and emotional needs of all pupils and their families. </w:t>
            </w:r>
          </w:p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£1519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Families are supported in engaging with provision. </w:t>
            </w:r>
          </w:p>
        </w:tc>
      </w:tr>
      <w:tr w:rsidR="0063563C">
        <w:trPr>
          <w:trHeight w:val="101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Educational Visits Subsidy 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right="10" w:firstLine="0"/>
            </w:pPr>
            <w:r>
              <w:rPr>
                <w:b w:val="0"/>
              </w:rPr>
              <w:t xml:space="preserve">To offer a wide range of additional provision to cater for individual needs.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Pupils’ learning is enriched through curriculum based visits which put learning into context. </w:t>
            </w:r>
          </w:p>
        </w:tc>
      </w:tr>
      <w:tr w:rsidR="0063563C">
        <w:trPr>
          <w:trHeight w:val="817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Year 6 Residential trip subsidy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£2741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right="15" w:firstLine="0"/>
            </w:pPr>
            <w:r>
              <w:rPr>
                <w:b w:val="0"/>
              </w:rPr>
              <w:t xml:space="preserve">This enabled all year 6 to take part in activities.  Pupils benefitted from teamwork and personal challenge.  </w:t>
            </w:r>
          </w:p>
        </w:tc>
      </w:tr>
      <w:tr w:rsidR="0063563C">
        <w:trPr>
          <w:trHeight w:val="81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Homework club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£1122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Personalised intervention enabled pupils to complete homework and hand it in on time. </w:t>
            </w:r>
          </w:p>
        </w:tc>
      </w:tr>
      <w:tr w:rsidR="0063563C">
        <w:trPr>
          <w:trHeight w:val="81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Essex Steps - Staff Training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63563C">
            <w:pPr>
              <w:spacing w:after="160"/>
              <w:ind w:left="0" w:firstLine="0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£1000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Identified pupils are beginning to emphasise with others and starting to problem solve. </w:t>
            </w:r>
          </w:p>
        </w:tc>
      </w:tr>
      <w:tr w:rsidR="0063563C">
        <w:trPr>
          <w:trHeight w:val="81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Attendance Officer and Educational Welfare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To improve attendance for identified pupils.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>£956</w:t>
            </w:r>
            <w:r>
              <w:rPr>
                <w:b w:val="0"/>
                <w:color w:val="5B9BD5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Good relationships maintained with parents and improved attendance percentage over the school year. </w:t>
            </w:r>
          </w:p>
        </w:tc>
      </w:tr>
      <w:tr w:rsidR="0063563C">
        <w:trPr>
          <w:trHeight w:val="135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Resources for strategic support programmes to ensure that all pupils have equal access to enrichment elements of the curriculum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To provide access to a range of computing resources.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£1836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>Resources easily accessible to support identified pupils when work</w:t>
            </w:r>
            <w:r>
              <w:rPr>
                <w:b w:val="0"/>
              </w:rPr>
              <w:t xml:space="preserve">ing in small intervention groups, pupils were more engaged in tasks.  A higher percentage of pupils achieved the phonics screen. </w:t>
            </w:r>
          </w:p>
        </w:tc>
      </w:tr>
      <w:tr w:rsidR="0063563C">
        <w:trPr>
          <w:trHeight w:val="749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0" w:firstLine="0"/>
            </w:pPr>
            <w:r>
              <w:rPr>
                <w:b w:val="0"/>
              </w:rPr>
              <w:t xml:space="preserve">Gym Trail by trained TA.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To provide fine and gross motor skill development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>£450</w:t>
            </w: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63C" w:rsidRDefault="00F92BEC">
            <w:pPr>
              <w:spacing w:after="0"/>
              <w:ind w:left="2" w:firstLine="0"/>
            </w:pPr>
            <w:r>
              <w:rPr>
                <w:b w:val="0"/>
              </w:rPr>
              <w:t xml:space="preserve">Pupils practise and develop skills which are transferred to class. </w:t>
            </w:r>
          </w:p>
        </w:tc>
      </w:tr>
    </w:tbl>
    <w:p w:rsidR="0063563C" w:rsidRDefault="00F92BEC">
      <w:pPr>
        <w:spacing w:after="218"/>
        <w:ind w:left="0" w:firstLine="0"/>
      </w:pPr>
      <w:r>
        <w:t xml:space="preserve"> </w:t>
      </w:r>
    </w:p>
    <w:p w:rsidR="0063563C" w:rsidRDefault="00F92BEC">
      <w:pPr>
        <w:ind w:left="-5"/>
      </w:pPr>
      <w:r>
        <w:t xml:space="preserve">Decisions about allocations of Disadvantaged Pupil Funding are based around principles of equity, excellence and effectiveness. </w:t>
      </w:r>
    </w:p>
    <w:p w:rsidR="0063563C" w:rsidRDefault="00F92BEC">
      <w:pPr>
        <w:ind w:left="-5"/>
      </w:pPr>
      <w:r>
        <w:t xml:space="preserve">Final allocation </w:t>
      </w:r>
      <w:r>
        <w:t xml:space="preserve">for Pupil Premium funding for the year April 15 - March 16 -  £73,920 </w:t>
      </w:r>
    </w:p>
    <w:p w:rsidR="0063563C" w:rsidRDefault="00F92BEC">
      <w:pPr>
        <w:ind w:left="-5"/>
      </w:pPr>
      <w:r>
        <w:t xml:space="preserve">Initial Pupil Premium allocation funding for April 16 – March 17 - £78,760 </w:t>
      </w:r>
    </w:p>
    <w:sectPr w:rsidR="0063563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C"/>
    <w:rsid w:val="0063563C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4783A-634D-4687-86F4-B77BFFBB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6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Waller</dc:creator>
  <cp:keywords/>
  <cp:lastModifiedBy>Alison</cp:lastModifiedBy>
  <cp:revision>2</cp:revision>
  <dcterms:created xsi:type="dcterms:W3CDTF">2016-09-22T13:20:00Z</dcterms:created>
  <dcterms:modified xsi:type="dcterms:W3CDTF">2016-09-22T13:20:00Z</dcterms:modified>
</cp:coreProperties>
</file>